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165" w:rsidRDefault="006F34C8">
      <w:pPr>
        <w:pStyle w:val="a4"/>
        <w:spacing w:before="100" w:beforeAutospacing="1" w:after="100" w:afterAutospacing="1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работы МО</w:t>
      </w:r>
      <w:r>
        <w:rPr>
          <w:b/>
          <w:bCs/>
          <w:color w:val="000000"/>
          <w:sz w:val="28"/>
          <w:szCs w:val="28"/>
        </w:rPr>
        <w:t xml:space="preserve"> естественно-математического цикла на 2025 - 2026 учебный год</w:t>
      </w:r>
    </w:p>
    <w:p w:rsidR="00661165" w:rsidRDefault="006F34C8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Руководитель МО: Набока Е.В.</w:t>
      </w:r>
    </w:p>
    <w:p w:rsidR="00661165" w:rsidRDefault="00661165">
      <w:pPr>
        <w:pStyle w:val="a4"/>
        <w:spacing w:before="100" w:beforeAutospacing="1" w:after="100" w:afterAutospacing="1"/>
        <w:ind w:left="0"/>
        <w:rPr>
          <w:b/>
          <w:bCs/>
          <w:color w:val="000000"/>
          <w:sz w:val="28"/>
          <w:szCs w:val="28"/>
        </w:rPr>
      </w:pPr>
    </w:p>
    <w:p w:rsidR="00661165" w:rsidRDefault="006F34C8">
      <w:pPr>
        <w:pStyle w:val="a4"/>
        <w:spacing w:before="100" w:beforeAutospacing="1" w:after="100" w:afterAutospacing="1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Методическая тема: </w:t>
      </w:r>
      <w:r>
        <w:rPr>
          <w:bCs/>
          <w:color w:val="000000"/>
          <w:sz w:val="28"/>
          <w:szCs w:val="28"/>
        </w:rPr>
        <w:t>«Современные подходы к организации образовательного процесса в условиях  ФГОС нового поколения»</w:t>
      </w:r>
    </w:p>
    <w:p w:rsidR="00661165" w:rsidRDefault="00661165">
      <w:pPr>
        <w:pStyle w:val="a4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338"/>
        <w:gridCol w:w="1578"/>
        <w:gridCol w:w="1906"/>
      </w:tblGrid>
      <w:tr w:rsidR="00661165">
        <w:trPr>
          <w:trHeight w:val="625"/>
          <w:jc w:val="center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b/>
                <w:color w:val="800080"/>
              </w:rPr>
            </w:pPr>
            <w:r>
              <w:rPr>
                <w:b/>
                <w:color w:val="000000"/>
              </w:rPr>
              <w:t>№</w:t>
            </w:r>
          </w:p>
          <w:p w:rsidR="00661165" w:rsidRDefault="006F34C8">
            <w:pPr>
              <w:spacing w:before="100" w:beforeAutospacing="1" w:after="100" w:afterAutospacing="1"/>
              <w:rPr>
                <w:b/>
                <w:color w:val="800080"/>
              </w:rPr>
            </w:pPr>
            <w:r>
              <w:rPr>
                <w:b/>
                <w:color w:val="000000"/>
              </w:rPr>
              <w:t>п</w:t>
            </w:r>
            <w:r>
              <w:rPr>
                <w:b/>
                <w:color w:val="000000"/>
                <w:lang w:val="en-US"/>
              </w:rPr>
              <w:t>/</w:t>
            </w:r>
            <w:r>
              <w:rPr>
                <w:b/>
                <w:color w:val="000000"/>
              </w:rPr>
              <w:t>п</w:t>
            </w:r>
          </w:p>
        </w:tc>
        <w:tc>
          <w:tcPr>
            <w:tcW w:w="4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jc w:val="center"/>
              <w:rPr>
                <w:b/>
                <w:color w:val="800080"/>
              </w:rPr>
            </w:pPr>
            <w:r>
              <w:rPr>
                <w:b/>
                <w:color w:val="000000"/>
              </w:rPr>
              <w:t>Мероприятия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b/>
                <w:color w:val="800080"/>
              </w:rPr>
            </w:pPr>
            <w:r>
              <w:rPr>
                <w:b/>
                <w:color w:val="000000"/>
              </w:rPr>
              <w:t xml:space="preserve">Сроки </w:t>
            </w:r>
            <w:r>
              <w:rPr>
                <w:b/>
                <w:color w:val="000000"/>
              </w:rPr>
              <w:t>выполнения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b/>
                <w:color w:val="80008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</w:tr>
      <w:tr w:rsidR="00661165">
        <w:trPr>
          <w:trHeight w:val="883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Планирование работы методического объединения на новый учебный год. Выбор тем самообразования.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Члены  ШМО</w:t>
            </w:r>
          </w:p>
        </w:tc>
      </w:tr>
      <w:tr w:rsidR="00661165">
        <w:trPr>
          <w:trHeight w:val="1249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Единые требования к составлению рабочих программ по предметам. Рассмотрение календарно-тематического </w:t>
            </w:r>
            <w:r>
              <w:rPr>
                <w:color w:val="000000"/>
              </w:rPr>
              <w:t>планирования по математике, физике, химии, биологии, информатике.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МО </w:t>
            </w:r>
          </w:p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Члены  ШМО</w:t>
            </w:r>
          </w:p>
        </w:tc>
      </w:tr>
      <w:tr w:rsidR="00661165">
        <w:trPr>
          <w:trHeight w:val="706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pStyle w:val="a5"/>
            </w:pPr>
            <w:r>
              <w:t>Подведение итогов ОГЭ, ЕГЭ</w:t>
            </w:r>
            <w:r>
              <w:t xml:space="preserve"> </w:t>
            </w:r>
            <w:r>
              <w:t xml:space="preserve"> по предметам МО в 202</w:t>
            </w:r>
            <w:r>
              <w:t>4</w:t>
            </w:r>
            <w:r>
              <w:t>-202</w:t>
            </w:r>
            <w:r>
              <w:t>5</w:t>
            </w:r>
            <w:r>
              <w:t xml:space="preserve">  учебном году.</w:t>
            </w:r>
          </w:p>
          <w:p w:rsidR="00661165" w:rsidRDefault="00661165">
            <w:pPr>
              <w:pStyle w:val="a5"/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</w:t>
            </w:r>
          </w:p>
        </w:tc>
      </w:tr>
      <w:tr w:rsidR="00661165">
        <w:trPr>
          <w:trHeight w:val="706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pStyle w:val="a5"/>
            </w:pPr>
            <w:r>
              <w:t xml:space="preserve">Работа с молодыми специалистами: инструктаж о </w:t>
            </w:r>
            <w:r>
              <w:t>ведении документации, изучение программ и составление тематического планирования.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Август-сентябрь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Учителя-наставники</w:t>
            </w:r>
          </w:p>
        </w:tc>
      </w:tr>
      <w:tr w:rsidR="00661165">
        <w:trPr>
          <w:trHeight w:val="706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Работа по укомплектованию учебниками и пособиями. Проанализировать количество тетрадей по предметам, соблюдение единых орфографических </w:t>
            </w:r>
            <w:r>
              <w:rPr>
                <w:color w:val="000000"/>
              </w:rPr>
              <w:t>требований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</w:t>
            </w:r>
          </w:p>
        </w:tc>
      </w:tr>
      <w:tr w:rsidR="00661165">
        <w:trPr>
          <w:trHeight w:val="886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Проанализировать влияние дозировки домашнего задания на протекание адаптационного процесса  в 5 классах. </w:t>
            </w:r>
          </w:p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</w:t>
            </w:r>
          </w:p>
        </w:tc>
      </w:tr>
      <w:tr w:rsidR="00661165">
        <w:trPr>
          <w:trHeight w:val="85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Проверка состояния тетрадей по предметам МО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</w:pPr>
            <w:r>
              <w:t>Октябрь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Подготовка и участие в олимпиадах по математике, физике, биологии, химии, информатике (школьный и муниципальный  уровень)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Сентябрь-май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Преемственность в обучении детей начальной школы и среднего звена старшей школы.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Сентябрь-октябрь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t>Работа с молодыми специалистами: разработка поурочных планов, диагностика профессиональной компетентности, взаимопосещение уроков молодыми специалистами и учителями-наставниками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Октябрь-ноябрь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Учителя-наставники</w:t>
            </w:r>
          </w:p>
        </w:tc>
      </w:tr>
      <w:tr w:rsidR="00661165">
        <w:trPr>
          <w:trHeight w:val="721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Современные образовательные технологии в условиях реализации ФГОС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Проведение и анализ контрольных работ за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полугодие. Анализ успеваемости за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четверть, выполнения программы.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 -предметники</w:t>
            </w:r>
          </w:p>
        </w:tc>
      </w:tr>
      <w:tr w:rsidR="00661165">
        <w:trPr>
          <w:trHeight w:val="809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Выявление </w:t>
            </w:r>
            <w:r>
              <w:rPr>
                <w:color w:val="000000"/>
              </w:rPr>
              <w:t>слабоуспевающих учеников и причин неуспеваемости. Планирование проведения консультаций  и индивидуальных занятий для неуспевающих учеников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Алгоритмы работы учителя по подготовке учащихся к итоговой аттестации. </w:t>
            </w:r>
            <w:r>
              <w:rPr>
                <w:color w:val="000000"/>
              </w:rPr>
              <w:t>Проанализировать работу учителей по  формированию общеучебных умений и навыков.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Создание банка тестов для проведения итоговой аттестации. Проанализировать умение учителя использовать на уроке ИКТ. 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t xml:space="preserve">Информационная </w:t>
            </w:r>
            <w:r>
              <w:t>работа с молодыми специалистами,  взаимопосещение уроков наставниками и молодыми специалистами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Январь-февраль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Учителя-наставники</w:t>
            </w:r>
          </w:p>
        </w:tc>
      </w:tr>
      <w:tr w:rsidR="00661165">
        <w:trPr>
          <w:trHeight w:val="635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pStyle w:val="a5"/>
            </w:pPr>
            <w:r>
              <w:t>Проведение репетиционных тестирований по предметам естественно-математического цикла  учащихся 11 класса (ЕГЭ), 9 класса (</w:t>
            </w:r>
            <w:r>
              <w:t>ОГЭ)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</w:pPr>
            <w:r>
              <w:t>Март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Учителя-предметники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Анализ контрольных работ по математике. Проанализировать соответствие планированию.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МО.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Анализ успеваемости за </w:t>
            </w: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четверть. Проверка выполнения программ в выпускных классах.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МО.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t>Работа с молодыми специалистами: изучение способов проектирования и проведения урока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Учителя-наставники</w:t>
            </w:r>
          </w:p>
        </w:tc>
      </w:tr>
      <w:tr w:rsidR="00661165">
        <w:trPr>
          <w:trHeight w:val="946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Отношение учителей к выполнению своих функциональных обязанностей. Проанализировать дозировку домашнего задания в период подготовки к итог</w:t>
            </w:r>
            <w:r>
              <w:rPr>
                <w:color w:val="000000"/>
              </w:rPr>
              <w:t xml:space="preserve">овой аттестации учащихся 9 и 11 классов.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Учителя-наставники</w:t>
            </w:r>
          </w:p>
        </w:tc>
      </w:tr>
      <w:tr w:rsidR="00661165">
        <w:trPr>
          <w:trHeight w:val="946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Проведение декады открытых уроков учителей МО.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Руководитель МО.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Проведение и анализ итоговых конт-рольных работ, предэкзаменационных работ.  Проанализировать выполнение </w:t>
            </w:r>
            <w:r>
              <w:rPr>
                <w:color w:val="000000"/>
              </w:rPr>
              <w:t>госпрограмм.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</w:pPr>
            <w:r>
              <w:t>Учителя-предметники</w:t>
            </w:r>
          </w:p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МО.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 xml:space="preserve">Качественные показатели. Выполнение программы, тенденции и отклонения от нормы.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Учителя</w:t>
            </w:r>
          </w:p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 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Отчеты по методическим темам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</w:pPr>
            <w:r>
              <w:t>Учителя-предметники</w:t>
            </w:r>
          </w:p>
          <w:p w:rsidR="00661165" w:rsidRDefault="00661165">
            <w:pPr>
              <w:spacing w:before="100" w:beforeAutospacing="1" w:after="100" w:afterAutospacing="1"/>
              <w:rPr>
                <w:color w:val="000000"/>
              </w:rPr>
            </w:pP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t xml:space="preserve">Работа с молодыми специалистами: </w:t>
            </w:r>
            <w:r>
              <w:t>анализ процесса адаптации молодого специалиста.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Руководитель МО, Учителя-наставники</w:t>
            </w:r>
          </w:p>
        </w:tc>
      </w:tr>
      <w:tr w:rsidR="00661165">
        <w:trPr>
          <w:trHeight w:val="978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Итоговое заседание. Отчёт о проделанной работе методического объединения за год, планирование работы на следующий учебный год.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165" w:rsidRDefault="006F34C8">
            <w:pPr>
              <w:spacing w:before="100" w:beforeAutospacing="1" w:after="100" w:afterAutospacing="1"/>
              <w:rPr>
                <w:color w:val="800080"/>
              </w:rPr>
            </w:pPr>
            <w:r>
              <w:rPr>
                <w:color w:val="000000"/>
              </w:rPr>
              <w:t>Руководитель МО</w:t>
            </w:r>
          </w:p>
        </w:tc>
      </w:tr>
    </w:tbl>
    <w:p w:rsidR="00661165" w:rsidRDefault="00661165">
      <w:pPr>
        <w:pStyle w:val="a4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661165" w:rsidRDefault="00661165">
      <w:pPr>
        <w:pStyle w:val="a4"/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</w:p>
    <w:p w:rsidR="00661165" w:rsidRDefault="00661165">
      <w:pPr>
        <w:jc w:val="both"/>
      </w:pPr>
    </w:p>
    <w:p w:rsidR="00661165" w:rsidRDefault="00661165">
      <w:bookmarkStart w:id="0" w:name="_GoBack"/>
      <w:bookmarkEnd w:id="0"/>
    </w:p>
    <w:sectPr w:rsidR="0066116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C8" w:rsidRDefault="006F34C8">
      <w:r>
        <w:separator/>
      </w:r>
    </w:p>
  </w:endnote>
  <w:endnote w:type="continuationSeparator" w:id="0">
    <w:p w:rsidR="006F34C8" w:rsidRDefault="006F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C8" w:rsidRDefault="006F34C8">
      <w:r>
        <w:separator/>
      </w:r>
    </w:p>
  </w:footnote>
  <w:footnote w:type="continuationSeparator" w:id="0">
    <w:p w:rsidR="006F34C8" w:rsidRDefault="006F3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59245C"/>
    <w:multiLevelType w:val="singleLevel"/>
    <w:tmpl w:val="BF5924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8552B75"/>
    <w:multiLevelType w:val="singleLevel"/>
    <w:tmpl w:val="18552B75"/>
    <w:lvl w:ilvl="0">
      <w:start w:val="1"/>
      <w:numFmt w:val="decimal"/>
      <w:lvlText w:val="%1."/>
      <w:lvlJc w:val="left"/>
      <w:pPr>
        <w:tabs>
          <w:tab w:val="left" w:pos="786"/>
        </w:tabs>
        <w:ind w:left="840" w:hanging="360"/>
      </w:pPr>
      <w:rPr>
        <w:rFonts w:hint="default"/>
      </w:rPr>
    </w:lvl>
  </w:abstractNum>
  <w:abstractNum w:abstractNumId="2" w15:restartNumberingAfterBreak="0">
    <w:nsid w:val="55F62579"/>
    <w:multiLevelType w:val="singleLevel"/>
    <w:tmpl w:val="55F6257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65"/>
    <w:rsid w:val="00661165"/>
    <w:rsid w:val="006F34C8"/>
    <w:rsid w:val="00D42AD5"/>
    <w:rsid w:val="2DA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08859"/>
  <w15:docId w15:val="{3B536934-A075-4FF8-A309-084E5EED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both"/>
    </w:pPr>
    <w:rPr>
      <w:sz w:val="28"/>
      <w:szCs w:val="20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vera</cp:lastModifiedBy>
  <cp:revision>2</cp:revision>
  <dcterms:created xsi:type="dcterms:W3CDTF">2025-12-09T21:02:00Z</dcterms:created>
  <dcterms:modified xsi:type="dcterms:W3CDTF">2025-12-10T07:57:00Z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9D78384735F440E3AE1F1D8130678FF4_12</vt:lpwstr>
  </property>
</Properties>
</file>